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E0" w:rsidRDefault="00E93DE0" w:rsidP="00E93D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Технологические направления Государственной программы </w:t>
      </w:r>
      <w:r w:rsidR="00741FC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Pr="00E93D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судостроения и техники для освоения шельфовых месторождений</w:t>
      </w:r>
      <w:bookmarkStart w:id="0" w:name="_GoBack"/>
      <w:bookmarkEnd w:id="0"/>
      <w:r w:rsidRPr="00E93DE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F740C" w:rsidRDefault="004F740C" w:rsidP="00E93D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FCC" w:rsidRPr="00741FCC" w:rsidRDefault="00741FCC" w:rsidP="00741F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FCC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Морская техника и оборудование для освоения углеводородных ресурсов на континентальном шельфе («Освоение шельфа»)</w:t>
      </w:r>
    </w:p>
    <w:p w:rsidR="00741FCC" w:rsidRPr="00741FCC" w:rsidRDefault="00741FCC" w:rsidP="00741F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FCC">
        <w:rPr>
          <w:rFonts w:ascii="Times New Roman" w:eastAsia="Times New Roman" w:hAnsi="Times New Roman" w:cs="Times New Roman"/>
          <w:sz w:val="26"/>
          <w:szCs w:val="26"/>
          <w:lang w:eastAsia="ru-RU"/>
        </w:rPr>
        <w:t>2. Технологии судостроительного производства. Информационные технологии в судостроении («Судостроение»)</w:t>
      </w:r>
    </w:p>
    <w:p w:rsidR="00741FCC" w:rsidRPr="00741FCC" w:rsidRDefault="00741FCC" w:rsidP="00741F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Проекты судов, </w:t>
      </w:r>
      <w:proofErr w:type="spellStart"/>
      <w:r w:rsidRPr="00741FC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плавсредств</w:t>
      </w:r>
      <w:proofErr w:type="spellEnd"/>
      <w:r w:rsidRPr="00741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другой морской и речной техники («Новый облик. Научный задел»)</w:t>
      </w:r>
    </w:p>
    <w:p w:rsidR="00741FCC" w:rsidRPr="00741FCC" w:rsidRDefault="00741FCC" w:rsidP="00741F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FCC">
        <w:rPr>
          <w:rFonts w:ascii="Times New Roman" w:eastAsia="Times New Roman" w:hAnsi="Times New Roman" w:cs="Times New Roman"/>
          <w:sz w:val="26"/>
          <w:szCs w:val="26"/>
          <w:lang w:eastAsia="ru-RU"/>
        </w:rPr>
        <w:t>4. Технологии создания морского радиоэлектронного оборудования и систем управления («Судовое приборостроение»)</w:t>
      </w:r>
    </w:p>
    <w:p w:rsidR="00741FCC" w:rsidRPr="00741FCC" w:rsidRDefault="00741FCC" w:rsidP="00741F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FCC">
        <w:rPr>
          <w:rFonts w:ascii="Times New Roman" w:eastAsia="Times New Roman" w:hAnsi="Times New Roman" w:cs="Times New Roman"/>
          <w:sz w:val="26"/>
          <w:szCs w:val="26"/>
          <w:lang w:eastAsia="ru-RU"/>
        </w:rPr>
        <w:t>5. Технологии судового машиностроения, судовых энергетических установок и систем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1FCC">
        <w:rPr>
          <w:rFonts w:ascii="Times New Roman" w:eastAsia="Times New Roman" w:hAnsi="Times New Roman" w:cs="Times New Roman"/>
          <w:sz w:val="26"/>
          <w:szCs w:val="26"/>
          <w:lang w:eastAsia="ru-RU"/>
        </w:rPr>
        <w:t>(«Судовое машиностроение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энергетика и электротехника»)</w:t>
      </w:r>
    </w:p>
    <w:p w:rsidR="004F740C" w:rsidRDefault="00741FCC" w:rsidP="00741F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741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Системные исследования развития отраслей промышленности, морских технологий и рынков («Системные исследования»)</w:t>
      </w:r>
    </w:p>
    <w:sectPr w:rsidR="004F740C" w:rsidSect="0053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1802"/>
    <w:multiLevelType w:val="hybridMultilevel"/>
    <w:tmpl w:val="83CC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DE0"/>
    <w:rsid w:val="004F740C"/>
    <w:rsid w:val="00532642"/>
    <w:rsid w:val="006B13A0"/>
    <w:rsid w:val="00741FCC"/>
    <w:rsid w:val="00881D36"/>
    <w:rsid w:val="008A4994"/>
    <w:rsid w:val="00B40416"/>
    <w:rsid w:val="00C2275F"/>
    <w:rsid w:val="00E93DE0"/>
    <w:rsid w:val="00ED1740"/>
    <w:rsid w:val="00F8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13A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B1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Интернет901</dc:creator>
  <cp:lastModifiedBy>Дарья</cp:lastModifiedBy>
  <cp:revision>4</cp:revision>
  <dcterms:created xsi:type="dcterms:W3CDTF">2016-10-19T08:54:00Z</dcterms:created>
  <dcterms:modified xsi:type="dcterms:W3CDTF">2019-12-03T12:57:00Z</dcterms:modified>
</cp:coreProperties>
</file>